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E8" w:rsidRDefault="00E55F2C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2540</wp:posOffset>
            </wp:positionV>
            <wp:extent cx="1362075" cy="21621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5A09" w:rsidRPr="007F5A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0.4pt;margin-top:13.45pt;width:118.95pt;height:139.6pt;z-index:251661312;mso-position-horizontal-relative:text;mso-position-vertical-relative:text">
            <v:imagedata r:id="rId9" o:title=""/>
            <w10:wrap type="square"/>
          </v:shape>
          <o:OLEObject Type="Embed" ProgID="CorelDRAW.Graphic.14" ShapeID="_x0000_s1028" DrawAspect="Content" ObjectID="_1578126074" r:id="rId10"/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2540</wp:posOffset>
            </wp:positionV>
            <wp:extent cx="1524000" cy="2066925"/>
            <wp:effectExtent l="19050" t="0" r="0" b="0"/>
            <wp:wrapTight wrapText="bothSides">
              <wp:wrapPolygon edited="0">
                <wp:start x="9720" y="0"/>
                <wp:lineTo x="7560" y="1194"/>
                <wp:lineTo x="5670" y="2787"/>
                <wp:lineTo x="1620" y="5375"/>
                <wp:lineTo x="1620" y="5773"/>
                <wp:lineTo x="7560" y="6371"/>
                <wp:lineTo x="5400" y="6371"/>
                <wp:lineTo x="2700" y="8162"/>
                <wp:lineTo x="1890" y="12741"/>
                <wp:lineTo x="3510" y="15926"/>
                <wp:lineTo x="1080" y="19112"/>
                <wp:lineTo x="-270" y="19510"/>
                <wp:lineTo x="270" y="21500"/>
                <wp:lineTo x="21330" y="21500"/>
                <wp:lineTo x="21600" y="20107"/>
                <wp:lineTo x="20520" y="19112"/>
                <wp:lineTo x="17820" y="15926"/>
                <wp:lineTo x="19170" y="12940"/>
                <wp:lineTo x="19170" y="12741"/>
                <wp:lineTo x="18900" y="9954"/>
                <wp:lineTo x="18900" y="8361"/>
                <wp:lineTo x="15660" y="6371"/>
                <wp:lineTo x="13500" y="6371"/>
                <wp:lineTo x="19440" y="5773"/>
                <wp:lineTo x="19710" y="5375"/>
                <wp:lineTo x="15930" y="2986"/>
                <wp:lineTo x="13500" y="995"/>
                <wp:lineTo x="11610" y="0"/>
                <wp:lineTo x="9720" y="0"/>
              </wp:wrapPolygon>
            </wp:wrapTight>
            <wp:docPr id="3" name="Рисунок 2" descr="C:\Users\a.ionova\Desktop\ЗНАК АКАДЕМИИ ОРИГИНАЛ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ionova\Desktop\ЗНАК АКАДЕМИИ ОРИГИНАЛ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426E8" w:rsidRDefault="000426E8" w:rsidP="000426E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E55F2C" w:rsidRDefault="00E55F2C" w:rsidP="00961AD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55F2C" w:rsidRDefault="00E55F2C" w:rsidP="00961AD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55F2C" w:rsidRDefault="00E55F2C" w:rsidP="00E55F2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55F2C" w:rsidRDefault="00E55F2C" w:rsidP="00E55F2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55F2C" w:rsidRDefault="00E55F2C" w:rsidP="00E55F2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AD1" w:rsidRPr="00961AD1" w:rsidRDefault="000426E8" w:rsidP="00E55F2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61AD1"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</w:p>
    <w:p w:rsidR="000426E8" w:rsidRPr="00961AD1" w:rsidRDefault="000426E8" w:rsidP="00961AD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426E8" w:rsidRPr="00961AD1" w:rsidRDefault="000426E8" w:rsidP="00961A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0426E8" w:rsidRPr="00961AD1" w:rsidRDefault="000426E8" w:rsidP="00961A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26E8" w:rsidRPr="00961AD1" w:rsidRDefault="000426E8" w:rsidP="00961AD1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  <w:r w:rsidRPr="00961AD1">
        <w:rPr>
          <w:rFonts w:ascii="Times New Roman" w:hAnsi="Times New Roman" w:cs="Times New Roman"/>
          <w:spacing w:val="4"/>
          <w:sz w:val="28"/>
          <w:szCs w:val="28"/>
        </w:rPr>
        <w:t>Ниж</w:t>
      </w:r>
      <w:r w:rsidR="00572737" w:rsidRPr="00961AD1">
        <w:rPr>
          <w:rFonts w:ascii="Times New Roman" w:hAnsi="Times New Roman" w:cs="Times New Roman"/>
          <w:spacing w:val="4"/>
          <w:sz w:val="28"/>
          <w:szCs w:val="28"/>
        </w:rPr>
        <w:t>егородская академия МВД России,</w:t>
      </w:r>
      <w:r w:rsidR="00734DE7">
        <w:rPr>
          <w:rFonts w:ascii="Times New Roman" w:hAnsi="Times New Roman" w:cs="Times New Roman"/>
          <w:spacing w:val="4"/>
          <w:sz w:val="28"/>
          <w:szCs w:val="28"/>
        </w:rPr>
        <w:t xml:space="preserve"> Академия управления МВД России,</w:t>
      </w:r>
      <w:r w:rsidR="00BC2E8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EC7EAA" w:rsidRPr="00961AD1">
        <w:rPr>
          <w:rFonts w:ascii="Times New Roman" w:hAnsi="Times New Roman" w:cs="Times New Roman"/>
          <w:spacing w:val="4"/>
          <w:sz w:val="28"/>
          <w:szCs w:val="28"/>
        </w:rPr>
        <w:t>Нижегородский исследовательский научно-приклад</w:t>
      </w:r>
      <w:r w:rsidR="00734DE7">
        <w:rPr>
          <w:rFonts w:ascii="Times New Roman" w:hAnsi="Times New Roman" w:cs="Times New Roman"/>
          <w:spacing w:val="4"/>
          <w:sz w:val="28"/>
          <w:szCs w:val="28"/>
        </w:rPr>
        <w:t>ной центр «Юридическая техника»</w:t>
      </w:r>
      <w:r w:rsidR="004C7CC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проводят 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27–28 сентября 2018</w:t>
      </w:r>
      <w:r w:rsidR="00C805FB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года </w:t>
      </w:r>
      <w:r w:rsidR="0051053E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юбилейный </w:t>
      </w:r>
      <w:r w:rsidR="00572737"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X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X</w:t>
      </w:r>
      <w:r w:rsidRPr="00961AD1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 Международный научно-практический форум «Юртехнетика»</w:t>
      </w:r>
      <w:r w:rsidR="00961AD1">
        <w:rPr>
          <w:rFonts w:ascii="Times New Roman" w:hAnsi="Times New Roman" w:cs="Times New Roman"/>
          <w:spacing w:val="4"/>
          <w:sz w:val="28"/>
          <w:szCs w:val="28"/>
        </w:rPr>
        <w:t xml:space="preserve"> в формате круглого стола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 xml:space="preserve"> и в жанре дискуссионного клуба на тему</w:t>
      </w:r>
      <w:r w:rsidR="00FC2CF5" w:rsidRPr="00FC2CF5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«</w:t>
      </w:r>
      <w:r w:rsidR="00E847E9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Риски в законотворчестве, правореализации, юридической науке: </w:t>
      </w:r>
      <w:r w:rsidR="00036DF0"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техника формирования и функционирования системы управления</w:t>
      </w:r>
      <w:r w:rsidRPr="00961AD1">
        <w:rPr>
          <w:rFonts w:ascii="Times New Roman" w:hAnsi="Times New Roman" w:cs="Times New Roman"/>
          <w:b/>
          <w:bCs/>
          <w:spacing w:val="4"/>
          <w:sz w:val="28"/>
          <w:szCs w:val="28"/>
        </w:rPr>
        <w:t>»</w:t>
      </w:r>
      <w:r w:rsidRPr="00961AD1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97187C" w:rsidRPr="00961AD1" w:rsidRDefault="000426E8" w:rsidP="00961AD1">
      <w:pPr>
        <w:suppressAutoHyphens/>
        <w:spacing w:after="0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На обсуждение выносятся следующие вопросы:</w:t>
      </w:r>
    </w:p>
    <w:p w:rsidR="00023631" w:rsidRPr="00961AD1" w:rsidRDefault="0002363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философская парадигма юридического риска;</w:t>
      </w:r>
    </w:p>
    <w:p w:rsidR="00C103D1" w:rsidRPr="0031650C" w:rsidRDefault="00C103D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риск как общенаучная категория; </w:t>
      </w:r>
    </w:p>
    <w:p w:rsidR="0031650C" w:rsidRPr="00961AD1" w:rsidRDefault="0031650C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правовые риски перехода к цифровому обществу и цифровой экономики в условиях современной России;</w:t>
      </w:r>
    </w:p>
    <w:p w:rsidR="006555DB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как общеправовая категория;</w:t>
      </w:r>
    </w:p>
    <w:p w:rsidR="00023631" w:rsidRPr="00961AD1" w:rsidRDefault="0002363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место понятия риска в понятийно-категориальных рядах общей теории права;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дефиниции риска в отечественном законодательстве;</w:t>
      </w:r>
    </w:p>
    <w:p w:rsidR="00421E43" w:rsidRPr="00961AD1" w:rsidRDefault="00421E4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риск как конкретно-регулятивная технико-юридическая конструкция; 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структура правового риска;</w:t>
      </w:r>
    </w:p>
    <w:p w:rsidR="00920288" w:rsidRDefault="0092028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классификация рисков в праве;</w:t>
      </w:r>
    </w:p>
    <w:p w:rsidR="00D57493" w:rsidRPr="00961AD1" w:rsidRDefault="00D5749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 государственности;</w:t>
      </w:r>
    </w:p>
    <w:p w:rsidR="00920288" w:rsidRPr="00961AD1" w:rsidRDefault="0092028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ранжирование рисков в правотворчестве и правоприменении;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правотворческие риски; </w:t>
      </w:r>
    </w:p>
    <w:p w:rsidR="007A2B5B" w:rsidRPr="00D57493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lastRenderedPageBreak/>
        <w:t>законотворческий риск;</w:t>
      </w:r>
    </w:p>
    <w:p w:rsidR="00D57493" w:rsidRPr="00961AD1" w:rsidRDefault="00D5749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 «обхода» законов;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интерпретационный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правоприменительный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правореализующий риск;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правосистематизирующий риск;</w:t>
      </w:r>
    </w:p>
    <w:p w:rsidR="000B7E67" w:rsidRPr="00961AD1" w:rsidRDefault="000B7E6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проблемы разгранич</w:t>
      </w:r>
      <w:r w:rsidR="00961AD1">
        <w:rPr>
          <w:rFonts w:ascii="Times New Roman" w:hAnsi="Times New Roman" w:cs="Times New Roman"/>
          <w:sz w:val="28"/>
          <w:szCs w:val="28"/>
        </w:rPr>
        <w:t>ения публично-правовых и частно</w:t>
      </w:r>
      <w:r w:rsidRPr="00961AD1">
        <w:rPr>
          <w:rFonts w:ascii="Times New Roman" w:hAnsi="Times New Roman" w:cs="Times New Roman"/>
          <w:sz w:val="28"/>
          <w:szCs w:val="28"/>
        </w:rPr>
        <w:t>правовых рисков;</w:t>
      </w:r>
    </w:p>
    <w:p w:rsidR="0081495E" w:rsidRPr="00961AD1" w:rsidRDefault="0081495E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неожиданные риски в праве;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риски в праве в условиях критических, кризисных ситуаций;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повторяющиеся риски в праве;</w:t>
      </w:r>
    </w:p>
    <w:p w:rsidR="007A2B5B" w:rsidRPr="00961AD1" w:rsidRDefault="00D10AA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ситуативные</w:t>
      </w:r>
      <w:r w:rsidR="007A2B5B" w:rsidRPr="00961AD1">
        <w:rPr>
          <w:rFonts w:ascii="Times New Roman" w:hAnsi="Times New Roman" w:cs="Times New Roman"/>
          <w:sz w:val="28"/>
          <w:szCs w:val="28"/>
        </w:rPr>
        <w:t xml:space="preserve"> и надситуативны</w:t>
      </w:r>
      <w:r w:rsidRPr="00961AD1">
        <w:rPr>
          <w:rFonts w:ascii="Times New Roman" w:hAnsi="Times New Roman" w:cs="Times New Roman"/>
          <w:sz w:val="28"/>
          <w:szCs w:val="28"/>
        </w:rPr>
        <w:t>е</w:t>
      </w:r>
      <w:r w:rsidR="007A2B5B" w:rsidRPr="00961AD1">
        <w:rPr>
          <w:rFonts w:ascii="Times New Roman" w:hAnsi="Times New Roman" w:cs="Times New Roman"/>
          <w:sz w:val="28"/>
          <w:szCs w:val="28"/>
        </w:rPr>
        <w:t xml:space="preserve"> риски в юридической деятельности;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надситуативный риск как объект правового регулирования;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интеграции европейских норм в российское законодательство;</w:t>
      </w:r>
    </w:p>
    <w:p w:rsidR="00CE579A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риски мониторинга законодательства;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необоснованного применения государственного принуждения;</w:t>
      </w:r>
    </w:p>
    <w:p w:rsidR="00C86C94" w:rsidRPr="00961AD1" w:rsidRDefault="00C86C9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правового прогнозирования;</w:t>
      </w:r>
    </w:p>
    <w:p w:rsidR="0017087F" w:rsidRPr="00961AD1" w:rsidRDefault="0017087F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критичес</w:t>
      </w:r>
      <w:r w:rsidR="00DC3D33" w:rsidRPr="00961AD1">
        <w:rPr>
          <w:color w:val="000000"/>
          <w:sz w:val="28"/>
          <w:szCs w:val="28"/>
        </w:rPr>
        <w:t>кий риск: феноменология явления;</w:t>
      </w:r>
    </w:p>
    <w:p w:rsidR="0017087F" w:rsidRPr="00961AD1" w:rsidRDefault="0017087F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фактический риск как стимул развития права</w:t>
      </w:r>
      <w:r w:rsidR="00DC3D33" w:rsidRPr="00961AD1">
        <w:rPr>
          <w:color w:val="000000"/>
          <w:sz w:val="28"/>
          <w:szCs w:val="28"/>
        </w:rPr>
        <w:t>;</w:t>
      </w:r>
    </w:p>
    <w:p w:rsidR="0017087F" w:rsidRPr="00961AD1" w:rsidRDefault="002E15B8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фактический риск как</w:t>
      </w:r>
      <w:r w:rsidR="0017087F" w:rsidRPr="00961AD1">
        <w:rPr>
          <w:color w:val="000000"/>
          <w:sz w:val="28"/>
          <w:szCs w:val="28"/>
        </w:rPr>
        <w:t xml:space="preserve"> критерий определения содержания правового </w:t>
      </w:r>
      <w:r w:rsidR="00DC3D33" w:rsidRPr="00961AD1">
        <w:rPr>
          <w:color w:val="000000"/>
          <w:sz w:val="28"/>
          <w:szCs w:val="28"/>
        </w:rPr>
        <w:t>регулирования в правотворчестве;</w:t>
      </w:r>
    </w:p>
    <w:p w:rsidR="0056492D" w:rsidRPr="00961AD1" w:rsidRDefault="0056492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детерминация риска в праве;</w:t>
      </w:r>
    </w:p>
    <w:p w:rsidR="00D62FB3" w:rsidRPr="00961AD1" w:rsidRDefault="00D62FB3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sz w:val="28"/>
          <w:szCs w:val="28"/>
        </w:rPr>
        <w:t>правовые и общесоциальные детерминанты риска в праве;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правотворческие ошибки как источник возникновения или усиления рисков</w:t>
      </w:r>
      <w:r w:rsidR="00DC3D33" w:rsidRPr="00961AD1">
        <w:rPr>
          <w:color w:val="000000"/>
          <w:sz w:val="28"/>
          <w:szCs w:val="28"/>
        </w:rPr>
        <w:t>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правореализационная ошибка как источник рисков</w:t>
      </w:r>
      <w:r w:rsidR="00DC3D33" w:rsidRPr="00961AD1">
        <w:rPr>
          <w:color w:val="000000"/>
          <w:sz w:val="28"/>
          <w:szCs w:val="28"/>
        </w:rPr>
        <w:t>;</w:t>
      </w:r>
    </w:p>
    <w:p w:rsidR="00EC1836" w:rsidRPr="00961AD1" w:rsidRDefault="00EC1836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правореализационная ошибка как результат неучета фактических рисков в</w:t>
      </w:r>
      <w:r w:rsidR="009C4238">
        <w:rPr>
          <w:color w:val="000000"/>
          <w:sz w:val="28"/>
          <w:szCs w:val="28"/>
        </w:rPr>
        <w:t> </w:t>
      </w:r>
      <w:r w:rsidRPr="00961AD1">
        <w:rPr>
          <w:color w:val="000000"/>
          <w:sz w:val="28"/>
          <w:szCs w:val="28"/>
        </w:rPr>
        <w:t>правотворчестве</w:t>
      </w:r>
      <w:r w:rsidR="00A917B9" w:rsidRPr="00961AD1">
        <w:rPr>
          <w:color w:val="000000"/>
          <w:sz w:val="28"/>
          <w:szCs w:val="28"/>
        </w:rPr>
        <w:t>;</w:t>
      </w:r>
    </w:p>
    <w:p w:rsidR="00A917B9" w:rsidRPr="00961AD1" w:rsidRDefault="00A917B9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правовое регулирование как источник рисков</w:t>
      </w:r>
      <w:r w:rsidR="00DC3D33" w:rsidRPr="00961AD1">
        <w:rPr>
          <w:color w:val="000000"/>
          <w:sz w:val="28"/>
          <w:szCs w:val="28"/>
        </w:rPr>
        <w:t>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факторы риска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собственно-юридические факторы риска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технико-юридические дефекты и риск в праве;</w:t>
      </w:r>
    </w:p>
    <w:p w:rsidR="003108AA" w:rsidRPr="00961AD1" w:rsidRDefault="003108A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правосознание как фактор риска в праве;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восприятие риска в праве доктринальным и профессиональным правосознанием;</w:t>
      </w:r>
    </w:p>
    <w:p w:rsidR="003779C0" w:rsidRPr="00961AD1" w:rsidRDefault="003779C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готовность к риску субъектов юридической деятельности;</w:t>
      </w:r>
    </w:p>
    <w:p w:rsidR="00EC1836" w:rsidRPr="00961AD1" w:rsidRDefault="00EC183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анализ рисков в юридической деятельности;</w:t>
      </w:r>
    </w:p>
    <w:p w:rsidR="00D15D9A" w:rsidRPr="00961AD1" w:rsidRDefault="009C4238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диагностика</w:t>
      </w:r>
      <w:r w:rsidR="00D15D9A" w:rsidRPr="00961AD1">
        <w:rPr>
          <w:color w:val="000000"/>
          <w:sz w:val="28"/>
          <w:szCs w:val="28"/>
        </w:rPr>
        <w:t xml:space="preserve"> рисков в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методы выявления риска в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прогнозирование риска в праве;</w:t>
      </w:r>
    </w:p>
    <w:p w:rsidR="002500F5" w:rsidRPr="00961AD1" w:rsidRDefault="002500F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методология оценки юридических рисков;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lastRenderedPageBreak/>
        <w:t>мониторинг правовых рисков;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предупреждение рисков в юридической практике;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минимизация рисков в праве;</w:t>
      </w:r>
    </w:p>
    <w:p w:rsidR="008E512E" w:rsidRPr="00961AD1" w:rsidRDefault="008E512E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критика как фактор минимизации р</w:t>
      </w:r>
      <w:r w:rsidR="00DC3D33" w:rsidRPr="00961AD1">
        <w:rPr>
          <w:color w:val="000000"/>
          <w:sz w:val="28"/>
          <w:szCs w:val="28"/>
        </w:rPr>
        <w:t>иска в юридическом пространстве;</w:t>
      </w:r>
    </w:p>
    <w:p w:rsidR="008E512E" w:rsidRPr="00961AD1" w:rsidRDefault="008E512E" w:rsidP="00961AD1">
      <w:pPr>
        <w:pStyle w:val="a6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фактор риска в крити</w:t>
      </w:r>
      <w:r w:rsidR="00DC3D33" w:rsidRPr="00961AD1">
        <w:rPr>
          <w:color w:val="000000"/>
          <w:sz w:val="28"/>
          <w:szCs w:val="28"/>
        </w:rPr>
        <w:t>ке права;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зона повышенного риска: правовые пределы и технико-юридические приемы профилактики;</w:t>
      </w:r>
    </w:p>
    <w:p w:rsidR="008E512E" w:rsidRPr="00961AD1" w:rsidRDefault="008E512E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правотворчество как сфера противодействия рискам</w:t>
      </w:r>
      <w:r w:rsidR="00C41426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00F5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оценка регулирующего воздействия и риски в праве;</w:t>
      </w:r>
    </w:p>
    <w:p w:rsidR="002500F5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оценка фактического воздействия и риски в праве;</w:t>
      </w:r>
    </w:p>
    <w:p w:rsidR="00174E44" w:rsidRPr="00961AD1" w:rsidRDefault="002500F5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мониторинг правоприменения как средство выявления и снижения рисков;</w:t>
      </w:r>
    </w:p>
    <w:p w:rsidR="00174E44" w:rsidRPr="00961AD1" w:rsidRDefault="000C6A5C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sz w:val="28"/>
          <w:szCs w:val="28"/>
        </w:rPr>
        <w:t>механизм предупреждения правовых рисков;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sz w:val="28"/>
          <w:szCs w:val="28"/>
        </w:rPr>
        <w:t>управление правовыми рисками;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управление рисками и правовое регулирование;</w:t>
      </w:r>
    </w:p>
    <w:p w:rsidR="00174E44" w:rsidRPr="00961AD1" w:rsidRDefault="00796400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механизм учета рисков в правовом регулировании</w:t>
      </w:r>
      <w:r w:rsidR="00C41426" w:rsidRPr="00961AD1">
        <w:rPr>
          <w:color w:val="000000"/>
          <w:sz w:val="28"/>
          <w:szCs w:val="28"/>
        </w:rPr>
        <w:t>;</w:t>
      </w:r>
    </w:p>
    <w:p w:rsidR="00174E44" w:rsidRPr="00961AD1" w:rsidRDefault="00796400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правовое регулирование как средство избежания (снижения) рисков</w:t>
      </w:r>
      <w:r w:rsidR="00C41426" w:rsidRPr="00961AD1">
        <w:rPr>
          <w:color w:val="000000"/>
          <w:sz w:val="28"/>
          <w:szCs w:val="28"/>
        </w:rPr>
        <w:t>;</w:t>
      </w:r>
    </w:p>
    <w:p w:rsidR="00174E44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система управления рисками и ее правовое регулирование;</w:t>
      </w:r>
    </w:p>
    <w:p w:rsidR="00B6346A" w:rsidRPr="00961AD1" w:rsidRDefault="00B6346A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риск и ограничение прав в правовом регулировании;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управление рисками в юридической деятельности;</w:t>
      </w:r>
    </w:p>
    <w:p w:rsidR="00F15AAD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стадии и процедуры управления рисками в праве;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управление правотворческим риском;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управление риском в правоприменении;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средства управления рисками в праве;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способы управления рисками в праве;</w:t>
      </w:r>
    </w:p>
    <w:p w:rsidR="001A6F8E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страхование как способ управления рисками в праве;</w:t>
      </w:r>
    </w:p>
    <w:p w:rsidR="00F15AAD" w:rsidRPr="00961AD1" w:rsidRDefault="00F15AA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правовая основа риск-ориентированного надзора;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риск-менеджмент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стратегия управления риском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тактика управления риском в юридической деятельности;</w:t>
      </w:r>
    </w:p>
    <w:p w:rsidR="00B039A9" w:rsidRPr="00961AD1" w:rsidRDefault="00B039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техника управления рисками в юридической деятельности;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воля и риск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и свобода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вина и риск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риск в праве и юридическая ответственность; 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в праве как основание юридической ответственности;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в праве как основание освобождения от юридической ответственности;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ограничения в праве;</w:t>
      </w:r>
    </w:p>
    <w:p w:rsidR="00C41426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чрезмерного государственного поощрения;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lastRenderedPageBreak/>
        <w:t>риск депоощрительной правовой политики и практики;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и ошибка в праве;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и крайняя необходимость;</w:t>
      </w:r>
    </w:p>
    <w:p w:rsidR="007A2B5B" w:rsidRPr="00961AD1" w:rsidRDefault="007A2B5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и необходимая оборона;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правовая неопределенность и риски;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правовая презумпция риска;</w:t>
      </w:r>
    </w:p>
    <w:p w:rsidR="002500F5" w:rsidRPr="00961AD1" w:rsidRDefault="002500F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риски формирования юридического языка;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риски в праве и общественная безопасность;</w:t>
      </w:r>
    </w:p>
    <w:p w:rsidR="007A2B5B" w:rsidRPr="00961AD1" w:rsidRDefault="007A2B5B" w:rsidP="00961AD1">
      <w:pPr>
        <w:pStyle w:val="a6"/>
        <w:numPr>
          <w:ilvl w:val="0"/>
          <w:numId w:val="3"/>
        </w:numPr>
        <w:tabs>
          <w:tab w:val="left" w:pos="426"/>
        </w:tabs>
        <w:spacing w:after="0" w:line="276" w:lineRule="auto"/>
        <w:ind w:left="0" w:firstLine="0"/>
        <w:jc w:val="both"/>
        <w:rPr>
          <w:color w:val="000000"/>
          <w:sz w:val="28"/>
          <w:szCs w:val="28"/>
        </w:rPr>
      </w:pPr>
      <w:r w:rsidRPr="00961AD1">
        <w:rPr>
          <w:color w:val="000000"/>
          <w:sz w:val="28"/>
          <w:szCs w:val="28"/>
        </w:rPr>
        <w:t>риск в праве и правовой (законный) интерес;</w:t>
      </w:r>
    </w:p>
    <w:p w:rsidR="003D778A" w:rsidRPr="00961AD1" w:rsidRDefault="003D778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рискология: философская и правовая составляющая;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юридическаярискология: современное состояние и перспективы;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предмет юридическойрискологии;</w:t>
      </w:r>
    </w:p>
    <w:p w:rsidR="007659DF" w:rsidRPr="00961AD1" w:rsidRDefault="007659DF" w:rsidP="00961AD1">
      <w:pPr>
        <w:pStyle w:val="a5"/>
        <w:numPr>
          <w:ilvl w:val="0"/>
          <w:numId w:val="3"/>
        </w:numPr>
        <w:tabs>
          <w:tab w:val="left" w:pos="426"/>
        </w:tabs>
        <w:suppressAutoHyphens/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метод юридическойрискологии;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общество риска в России и проблема риска в праве;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право в обществе риска; 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социальнооправданный риск;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критерии правомерности социальнооправданного риска;</w:t>
      </w:r>
    </w:p>
    <w:p w:rsidR="0042565F" w:rsidRPr="00961AD1" w:rsidRDefault="0042565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общесоциальные факторы риска;</w:t>
      </w:r>
    </w:p>
    <w:p w:rsidR="007D459E" w:rsidRPr="00961AD1" w:rsidRDefault="007D459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культура риска в праве;</w:t>
      </w:r>
    </w:p>
    <w:p w:rsidR="00C71EE5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социокультурно-психологические теории восприятия юридического риска;</w:t>
      </w:r>
    </w:p>
    <w:p w:rsidR="00F562B1" w:rsidRPr="00961AD1" w:rsidRDefault="00F562B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культурное конструирование юридического риска;</w:t>
      </w:r>
    </w:p>
    <w:p w:rsidR="0054090F" w:rsidRPr="00961AD1" w:rsidRDefault="0054090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гедонистический риск;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мировая экономическая нестабильность и глобальные политико-правовые риски;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хозяйственный риск;</w:t>
      </w:r>
    </w:p>
    <w:p w:rsidR="00E075AB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нормальный производственно-хозяйственный риск;</w:t>
      </w:r>
    </w:p>
    <w:p w:rsidR="00E075AB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развития технологий и их минимизация правовыми средствами;</w:t>
      </w:r>
    </w:p>
    <w:p w:rsidR="00F36266" w:rsidRPr="00961AD1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развития экономических инструментов и их минимизация правовыми средствами;</w:t>
      </w:r>
    </w:p>
    <w:p w:rsidR="00F36266" w:rsidRDefault="00F3626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возможности использования инструментов экономического риск-менеджмента в</w:t>
      </w:r>
      <w:r w:rsidR="002A6DAC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управлении рисками в юридической деятельности;</w:t>
      </w:r>
    </w:p>
    <w:p w:rsidR="00DF5AA4" w:rsidRPr="00DF5AA4" w:rsidRDefault="00DF5AA4" w:rsidP="00DF5AA4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F5AA4">
        <w:rPr>
          <w:rFonts w:ascii="Times New Roman" w:hAnsi="Times New Roman" w:cs="Times New Roman"/>
          <w:sz w:val="28"/>
          <w:szCs w:val="28"/>
        </w:rPr>
        <w:t>равовые основы деятельности центра по оценке рисков и угроз национальной безопасности, возникающих в результате легализации доходов, полученных преступным путем, финансирования терроризма и распространения оружия массового уничтожения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AA4" w:rsidRDefault="00DF5AA4" w:rsidP="00DF5AA4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F5AA4">
        <w:rPr>
          <w:rFonts w:ascii="Times New Roman" w:hAnsi="Times New Roman" w:cs="Times New Roman"/>
          <w:sz w:val="28"/>
          <w:szCs w:val="28"/>
        </w:rPr>
        <w:t>иски имплементации рекомендаций ФАТФ в национальное законодательство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5AA4" w:rsidRPr="00DF5AA4" w:rsidRDefault="00DF5AA4" w:rsidP="00DF5AA4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рисков совершения преступлений средствами финансового мониторинга;</w:t>
      </w:r>
    </w:p>
    <w:p w:rsidR="00DF5AA4" w:rsidRPr="00DF5AA4" w:rsidRDefault="00DF5AA4" w:rsidP="00DF5AA4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F5AA4">
        <w:rPr>
          <w:rFonts w:ascii="Times New Roman" w:hAnsi="Times New Roman" w:cs="Times New Roman"/>
          <w:sz w:val="28"/>
          <w:szCs w:val="28"/>
        </w:rPr>
        <w:t>равовые риски в деятельности национальных подразделений финансовой разведки</w:t>
      </w:r>
      <w:r w:rsidR="00EE3D03">
        <w:rPr>
          <w:rFonts w:ascii="Times New Roman" w:hAnsi="Times New Roman" w:cs="Times New Roman"/>
          <w:sz w:val="28"/>
          <w:szCs w:val="28"/>
        </w:rPr>
        <w:t>;</w:t>
      </w:r>
    </w:p>
    <w:p w:rsidR="00DF5AA4" w:rsidRPr="00DF5AA4" w:rsidRDefault="00DF5AA4" w:rsidP="00DF5AA4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DF5AA4">
        <w:rPr>
          <w:rFonts w:ascii="Times New Roman" w:hAnsi="Times New Roman" w:cs="Times New Roman"/>
          <w:sz w:val="28"/>
          <w:szCs w:val="28"/>
        </w:rPr>
        <w:t>инимизация рисков нарушения прав и законных интересов хозяйствующих субъектов в деятельности контрольно-надзорных органов и органов финансового мониторинга при осуществлении мероприятий по противодействию отмывание доходов, получен</w:t>
      </w:r>
      <w:r w:rsidR="00EE3D03">
        <w:rPr>
          <w:rFonts w:ascii="Times New Roman" w:hAnsi="Times New Roman" w:cs="Times New Roman"/>
          <w:sz w:val="28"/>
          <w:szCs w:val="28"/>
        </w:rPr>
        <w:t>ных преступным путём;</w:t>
      </w:r>
    </w:p>
    <w:p w:rsidR="00DF5AA4" w:rsidRPr="00DF5AA4" w:rsidRDefault="00DF5AA4" w:rsidP="00DF5AA4">
      <w:pPr>
        <w:pStyle w:val="a5"/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специфика риска в 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политические и правовые риски;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основания риска в 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концепция «обязанности (ответственности) защищать» и проблема риска в</w:t>
      </w:r>
      <w:r w:rsidR="002A6DAC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международном праве;</w:t>
      </w:r>
    </w:p>
    <w:p w:rsidR="00521B10" w:rsidRPr="00961AD1" w:rsidRDefault="00521B1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факторы риска в международном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специфика управления риском в частном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как цивилистическая категория;</w:t>
      </w:r>
    </w:p>
    <w:p w:rsidR="00234BC9" w:rsidRPr="00961AD1" w:rsidRDefault="00E4407D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иск и риск;</w:t>
      </w:r>
    </w:p>
    <w:p w:rsidR="00234BC9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риски </w:t>
      </w:r>
      <w:r w:rsidR="00D24BAF"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гражданско-правовой сфере;</w:t>
      </w:r>
    </w:p>
    <w:p w:rsidR="00234BC9" w:rsidRPr="0002492B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предпринимательский риск: правовые аспекты;</w:t>
      </w:r>
    </w:p>
    <w:p w:rsidR="0002492B" w:rsidRPr="00961AD1" w:rsidRDefault="0002492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инфляционные риски и технико-юридические возможности их регулирования;</w:t>
      </w:r>
    </w:p>
    <w:p w:rsidR="00234BC9" w:rsidRPr="002A6DAC" w:rsidRDefault="00C71EE5" w:rsidP="00CC6EDC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A6DAC">
        <w:rPr>
          <w:rFonts w:ascii="Times New Roman" w:hAnsi="Times New Roman" w:cs="Times New Roman"/>
          <w:color w:val="000000"/>
          <w:sz w:val="28"/>
          <w:szCs w:val="28"/>
        </w:rPr>
        <w:t>управление кредитным риском как инс</w:t>
      </w:r>
      <w:r w:rsidR="00234BC9" w:rsidRPr="002A6DAC">
        <w:rPr>
          <w:rFonts w:ascii="Times New Roman" w:hAnsi="Times New Roman" w:cs="Times New Roman"/>
          <w:color w:val="000000"/>
          <w:sz w:val="28"/>
          <w:szCs w:val="28"/>
        </w:rPr>
        <w:t>трумент борьбы с возникновением</w:t>
      </w:r>
      <w:r w:rsidRPr="002A6DAC">
        <w:rPr>
          <w:rFonts w:ascii="Times New Roman" w:hAnsi="Times New Roman" w:cs="Times New Roman"/>
          <w:color w:val="000000"/>
          <w:sz w:val="28"/>
          <w:szCs w:val="28"/>
        </w:rPr>
        <w:t xml:space="preserve">проблемных активов; </w:t>
      </w:r>
    </w:p>
    <w:p w:rsidR="00234BC9" w:rsidRPr="00961AD1" w:rsidRDefault="00C71EE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страхование кредитного риска;</w:t>
      </w:r>
    </w:p>
    <w:p w:rsidR="00662DA9" w:rsidRPr="00961AD1" w:rsidRDefault="00662DA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риски при совершении сделок с </w:t>
      </w:r>
      <w:r w:rsidR="008E42A3" w:rsidRPr="00961AD1">
        <w:rPr>
          <w:rFonts w:ascii="Times New Roman" w:hAnsi="Times New Roman" w:cs="Times New Roman"/>
          <w:color w:val="000000"/>
          <w:sz w:val="28"/>
          <w:szCs w:val="28"/>
        </w:rPr>
        <w:t>недвижимостью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D2B26" w:rsidRPr="001302DB" w:rsidRDefault="005D2B26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распределение риска гибели вещи в современном гражданском праве;</w:t>
      </w:r>
    </w:p>
    <w:p w:rsidR="001302DB" w:rsidRPr="00961AD1" w:rsidRDefault="001302D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механизмы юридического </w:t>
      </w:r>
      <w:r w:rsidR="00A16D15">
        <w:rPr>
          <w:rFonts w:ascii="Times New Roman" w:hAnsi="Times New Roman" w:cs="Times New Roman"/>
          <w:sz w:val="28"/>
          <w:szCs w:val="28"/>
        </w:rPr>
        <w:t xml:space="preserve">противодействия  потребительским рискам, возникающим в условиях макроэкономической нестабильности в свете Стратегии государственной политики Российской Федерации в области защиты прав потребителей на период до 2030 года; 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проблема творческого риска в авторском праве;</w:t>
      </w:r>
    </w:p>
    <w:p w:rsidR="00C45FF2" w:rsidRPr="00961AD1" w:rsidRDefault="00C45FF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управление рисками при реализации проектов государственно-частного партнерства в России; </w:t>
      </w:r>
    </w:p>
    <w:p w:rsidR="003A5B7A" w:rsidRPr="00961AD1" w:rsidRDefault="003A5B7A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репутационный риск: сущность и юридические средства управления;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правовые риски в информационной сфере;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сетевые риски в глобальном обществе;</w:t>
      </w:r>
    </w:p>
    <w:p w:rsidR="00A853B9" w:rsidRPr="00961AD1" w:rsidRDefault="00A853B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проблемы нормативного правового регулирования противодействия </w:t>
      </w:r>
      <w:r w:rsidRPr="00961AD1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61AD1">
        <w:rPr>
          <w:rFonts w:ascii="Times New Roman" w:hAnsi="Times New Roman" w:cs="Times New Roman"/>
          <w:sz w:val="28"/>
          <w:szCs w:val="28"/>
        </w:rPr>
        <w:t>-рисками в Российской Федерации;</w:t>
      </w:r>
    </w:p>
    <w:p w:rsidR="000701F7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в трудовом праве;</w:t>
      </w:r>
    </w:p>
    <w:p w:rsidR="00D24BAF" w:rsidRPr="00961AD1" w:rsidRDefault="00D24BA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пенсионном законодательстве Р</w:t>
      </w:r>
      <w:r w:rsidR="007B7623" w:rsidRPr="00961AD1">
        <w:rPr>
          <w:rFonts w:ascii="Times New Roman" w:hAnsi="Times New Roman" w:cs="Times New Roman"/>
          <w:color w:val="000000"/>
          <w:sz w:val="28"/>
          <w:szCs w:val="28"/>
        </w:rPr>
        <w:t>оссии;</w:t>
      </w:r>
    </w:p>
    <w:p w:rsidR="008C7E32" w:rsidRPr="00961AD1" w:rsidRDefault="008C7E3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управление риском в публичном праве;</w:t>
      </w:r>
    </w:p>
    <w:p w:rsidR="000701F7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конституционно-правовые риски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7A3C32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конституционный риск: феноменология и проявление в юридической практике.</w:t>
      </w:r>
    </w:p>
    <w:p w:rsidR="00D66B08" w:rsidRPr="00D66B08" w:rsidRDefault="00E95715" w:rsidP="00D66B08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риски в сфере конституционных отношений;</w:t>
      </w:r>
    </w:p>
    <w:p w:rsidR="007A3C32" w:rsidRPr="00D66B08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законодательная инициатива как рискогенная сфера</w:t>
      </w:r>
      <w:r w:rsidR="007A3C32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66B08" w:rsidRPr="00961AD1" w:rsidRDefault="00D66B0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риск ненадлежащей реализации международно-правовых актов в сфере внутригосударственных отношений;</w:t>
      </w:r>
      <w:bookmarkStart w:id="0" w:name="_GoBack"/>
      <w:bookmarkEnd w:id="0"/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экспертиза законопроекта – способ сниж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ения технико-юридических рисков;</w:t>
      </w:r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ификация законопроектных рисков;</w:t>
      </w:r>
    </w:p>
    <w:p w:rsidR="00635B3B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пакетный принцип изменения законов – фактор исключения р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исков в</w:t>
      </w:r>
      <w:r w:rsidR="00AA37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законодательной системе;</w:t>
      </w:r>
    </w:p>
    <w:p w:rsidR="00853FF7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федеративной и унитарной моделей государственного устройства для</w:t>
      </w:r>
      <w:r w:rsidR="00AA37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61AD1">
        <w:rPr>
          <w:rFonts w:ascii="Times New Roman" w:hAnsi="Times New Roman" w:cs="Times New Roman"/>
          <w:color w:val="000000"/>
          <w:sz w:val="28"/>
          <w:szCs w:val="28"/>
        </w:rPr>
        <w:t>территор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иальной целостности государства;</w:t>
      </w:r>
    </w:p>
    <w:p w:rsidR="00CE579A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правозащитные риски: сущность и минимизация; </w:t>
      </w:r>
    </w:p>
    <w:p w:rsidR="00CE579A" w:rsidRPr="00961AD1" w:rsidRDefault="001F77B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депутатские риски;</w:t>
      </w:r>
    </w:p>
    <w:p w:rsidR="00CE579A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факторы риска нарушения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 единого правового пространства;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способы минимизации правовых рисков в сфере безопасности;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области обеспечения национальной безопасности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 и угроза национальной безо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пасности: разграничение понятий;</w:t>
      </w:r>
    </w:p>
    <w:p w:rsidR="00BF5890" w:rsidRPr="00961AD1" w:rsidRDefault="00BF589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 как фактор формирования си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стемы национальной безопасности;</w:t>
      </w:r>
    </w:p>
    <w:p w:rsidR="00CE579A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 как категория административного права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сфере административных отношений</w:t>
      </w:r>
      <w:r w:rsidR="004137F3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риск-ориентированный подход в управленческой деятельности и его правовое регулирование;</w:t>
      </w:r>
    </w:p>
    <w:p w:rsidR="00971DEE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управленческий риск: правовые аспекты;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рискованное государственное решение: сущность и социальная опасность;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оценки риска при принятии государственных решений;</w:t>
      </w:r>
    </w:p>
    <w:p w:rsidR="00CF1D0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правовое регулирование риск-ориентированной публичной управленческой деятельности;</w:t>
      </w:r>
    </w:p>
    <w:p w:rsidR="008B3195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риск-ориентированный подход при осуществлении государственного контроля в</w:t>
      </w:r>
      <w:r w:rsidR="00AA37B5">
        <w:rPr>
          <w:rFonts w:ascii="Times New Roman" w:hAnsi="Times New Roman" w:cs="Times New Roman"/>
          <w:sz w:val="28"/>
          <w:szCs w:val="28"/>
        </w:rPr>
        <w:t> </w:t>
      </w:r>
      <w:r w:rsidRPr="00961AD1">
        <w:rPr>
          <w:rFonts w:ascii="Times New Roman" w:hAnsi="Times New Roman" w:cs="Times New Roman"/>
          <w:sz w:val="28"/>
          <w:szCs w:val="28"/>
        </w:rPr>
        <w:t>сфере долевого строительства;</w:t>
      </w:r>
    </w:p>
    <w:p w:rsidR="00CE579A" w:rsidRPr="00961AD1" w:rsidRDefault="008B31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коммуникативные риски в сфере государственного и муниципального управления;</w:t>
      </w:r>
    </w:p>
    <w:p w:rsidR="00CE579A" w:rsidRPr="00961AD1" w:rsidRDefault="00971D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управление организационными рисками в правоохранительных органах: доктрина, практика, техника;</w:t>
      </w:r>
    </w:p>
    <w:p w:rsidR="00CE579A" w:rsidRPr="00961AD1" w:rsidRDefault="00F510B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сфере финансового права;</w:t>
      </w:r>
    </w:p>
    <w:p w:rsidR="00CE579A" w:rsidRPr="00961AD1" w:rsidRDefault="00F510B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финансовые риски;</w:t>
      </w:r>
    </w:p>
    <w:p w:rsidR="00853FF7" w:rsidRPr="00961AD1" w:rsidRDefault="00853FF7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правовые риски в банковской сфере;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в налоговом праве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9B7CE0" w:rsidRPr="00961AD1" w:rsidRDefault="009B7CE0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налоговые риски: понятие и классификация;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криминальный риск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D4590F" w:rsidRPr="00961AD1" w:rsidRDefault="00D4590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криминалистический риск при расследовании преступлений; </w:t>
      </w:r>
    </w:p>
    <w:p w:rsidR="00CD4EFB" w:rsidRPr="00961AD1" w:rsidRDefault="00CD4EF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lastRenderedPageBreak/>
        <w:t>криминологические риски;</w:t>
      </w:r>
    </w:p>
    <w:p w:rsidR="00807E4E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коррупционный риск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2B432F" w:rsidRPr="00961AD1" w:rsidRDefault="002B432F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коррупционный риск согласительных процедур; </w:t>
      </w:r>
    </w:p>
    <w:p w:rsidR="00CE579A" w:rsidRPr="00961AD1" w:rsidRDefault="008A1D7C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антикорр</w:t>
      </w:r>
      <w:r w:rsidR="00AA37B5">
        <w:rPr>
          <w:rFonts w:ascii="Times New Roman" w:hAnsi="Times New Roman" w:cs="Times New Roman"/>
          <w:sz w:val="28"/>
          <w:szCs w:val="28"/>
        </w:rPr>
        <w:t xml:space="preserve">упционная экспертиза нормативных </w:t>
      </w:r>
      <w:r w:rsidRPr="00961AD1">
        <w:rPr>
          <w:rFonts w:ascii="Times New Roman" w:hAnsi="Times New Roman" w:cs="Times New Roman"/>
          <w:sz w:val="28"/>
          <w:szCs w:val="28"/>
        </w:rPr>
        <w:t xml:space="preserve">правовых актов как средство снижения коррупционных рисков; </w:t>
      </w:r>
    </w:p>
    <w:p w:rsidR="008C23E3" w:rsidRPr="00961AD1" w:rsidRDefault="008C23E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терроризм, экстремизм, коррупция как системные риски и их минимизация правовыми средствами;</w:t>
      </w:r>
    </w:p>
    <w:p w:rsidR="008C23E3" w:rsidRPr="00961AD1" w:rsidRDefault="008C23E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личный риск в правоохранительной деятельности; </w:t>
      </w:r>
    </w:p>
    <w:p w:rsidR="00CE579A" w:rsidRPr="00961AD1" w:rsidRDefault="0000247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экологические риски в праве</w:t>
      </w:r>
      <w:r w:rsidR="002A4290" w:rsidRPr="00961AD1">
        <w:rPr>
          <w:rFonts w:ascii="Times New Roman" w:hAnsi="Times New Roman" w:cs="Times New Roman"/>
          <w:sz w:val="28"/>
          <w:szCs w:val="28"/>
        </w:rPr>
        <w:t>;</w:t>
      </w:r>
    </w:p>
    <w:p w:rsidR="004D71D4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сфере уголовного права</w:t>
      </w:r>
      <w:r w:rsidR="002B10E2" w:rsidRPr="00961A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E579A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обоснованный риск в уголовном праве;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уголовная ответственность за необоснованный риск;</w:t>
      </w:r>
    </w:p>
    <w:p w:rsidR="00CE579A" w:rsidRPr="00961AD1" w:rsidRDefault="005A10EE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исключение риска легализации доходов, полученных преступным путем;</w:t>
      </w:r>
    </w:p>
    <w:p w:rsidR="00CE579A" w:rsidRPr="00961AD1" w:rsidRDefault="0026384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теория, практика и техника процессуального риска;</w:t>
      </w:r>
    </w:p>
    <w:p w:rsidR="00F105F4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в процессуальных отношениях;</w:t>
      </w:r>
    </w:p>
    <w:p w:rsidR="00F105F4" w:rsidRPr="00961AD1" w:rsidRDefault="00F105F4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применение процедуры медиации в суде и процессуальные риски; </w:t>
      </w:r>
    </w:p>
    <w:p w:rsidR="00E72383" w:rsidRPr="00961AD1" w:rsidRDefault="00E72383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 в гражданском судопроизводстве;</w:t>
      </w:r>
    </w:p>
    <w:p w:rsidR="00E75221" w:rsidRPr="00961AD1" w:rsidRDefault="00E7522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риски в следственной деятельности;</w:t>
      </w:r>
    </w:p>
    <w:p w:rsidR="00CE579A" w:rsidRPr="00961AD1" w:rsidRDefault="00E75221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тактический риск при расследовании преступлений;</w:t>
      </w:r>
    </w:p>
    <w:p w:rsidR="0047706B" w:rsidRPr="00961AD1" w:rsidRDefault="0047706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риски выдвижения и проверки научных гипотез в юриспруденции</w:t>
      </w:r>
      <w:r w:rsidR="00AA37B5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CE579A" w:rsidRPr="00961AD1" w:rsidRDefault="000A1E1B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профессиональный риск в юридической науке; 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риски юридического вуза в современных российских условиях;</w:t>
      </w:r>
    </w:p>
    <w:p w:rsidR="00CE579A" w:rsidRPr="00961AD1" w:rsidRDefault="002B10E2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социальные риски современных реформ в юридическом образовании;</w:t>
      </w:r>
    </w:p>
    <w:p w:rsidR="00CE579A" w:rsidRPr="00961AD1" w:rsidRDefault="00C01009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>педагогические риски в системе юридического образования;</w:t>
      </w:r>
    </w:p>
    <w:p w:rsidR="008A7CE8" w:rsidRPr="00961AD1" w:rsidRDefault="008A7CE8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финансовые риски высшего юридического образования в России; 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научно-технический риск;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профессиональный риск;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профессиональные риски с позиции правоведения, социологии, психологии;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 xml:space="preserve">профессиональный риск в правоприменительной деятельности; </w:t>
      </w:r>
    </w:p>
    <w:p w:rsidR="00A73E95" w:rsidRPr="00961AD1" w:rsidRDefault="00A73E95" w:rsidP="00961AD1">
      <w:pPr>
        <w:pStyle w:val="a5"/>
        <w:numPr>
          <w:ilvl w:val="0"/>
          <w:numId w:val="3"/>
        </w:numPr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1AD1">
        <w:rPr>
          <w:rFonts w:ascii="Times New Roman" w:hAnsi="Times New Roman" w:cs="Times New Roman"/>
          <w:sz w:val="28"/>
          <w:szCs w:val="28"/>
        </w:rPr>
        <w:t>профессиональный риск в спорте: проблема но</w:t>
      </w:r>
      <w:r w:rsidR="00BC7192" w:rsidRPr="00961AD1">
        <w:rPr>
          <w:rFonts w:ascii="Times New Roman" w:hAnsi="Times New Roman" w:cs="Times New Roman"/>
          <w:sz w:val="28"/>
          <w:szCs w:val="28"/>
        </w:rPr>
        <w:t>рмативно-правовой регламентации.</w:t>
      </w:r>
    </w:p>
    <w:p w:rsidR="00BC7192" w:rsidRPr="00961AD1" w:rsidRDefault="00BC7192" w:rsidP="00961AD1">
      <w:pPr>
        <w:pStyle w:val="a5"/>
        <w:suppressAutoHyphens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426E8" w:rsidRPr="00961AD1" w:rsidRDefault="000426E8" w:rsidP="00961AD1">
      <w:pPr>
        <w:suppressAutoHyphens/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</w:rPr>
        <w:t>Возможно образование дискуссионных площадок и по другим вопросам вышеобозначенной научно-практической и дидактической проблемы.</w:t>
      </w:r>
    </w:p>
    <w:p w:rsidR="000426E8" w:rsidRPr="00961AD1" w:rsidRDefault="000426E8" w:rsidP="00961AD1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Материалы форума будут опубликованы в </w:t>
      </w:r>
      <w:r w:rsidR="009F7673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тринадцатом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номере ежегодного журнала «Юридическая техника» и индексированы РИНЦ.</w:t>
      </w:r>
    </w:p>
    <w:p w:rsidR="000426E8" w:rsidRPr="00961AD1" w:rsidRDefault="000426E8" w:rsidP="00961AD1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Форум состоится в </w:t>
      </w:r>
      <w:r w:rsidR="00D21E02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Нижнем Новгороде. </w:t>
      </w:r>
    </w:p>
    <w:p w:rsidR="00BC7192" w:rsidRPr="00961AD1" w:rsidRDefault="00BC7192" w:rsidP="004B1036">
      <w:pPr>
        <w:spacing w:before="240"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0426E8" w:rsidRPr="00961AD1" w:rsidRDefault="000426E8" w:rsidP="004B1036">
      <w:pPr>
        <w:spacing w:before="240" w:after="0"/>
        <w:jc w:val="center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lastRenderedPageBreak/>
        <w:t>Приглашаем Вас принять участие в форуме!</w:t>
      </w:r>
    </w:p>
    <w:p w:rsidR="000426E8" w:rsidRPr="00961AD1" w:rsidRDefault="000426E8" w:rsidP="004B1036">
      <w:pPr>
        <w:spacing w:before="240" w:after="0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Для участия в работе форума и формирования его программы просим Вас в срок с</w:t>
      </w:r>
      <w:r w:rsidR="00AA37B5">
        <w:rPr>
          <w:rFonts w:ascii="Times New Roman" w:hAnsi="Times New Roman" w:cs="Times New Roman"/>
          <w:spacing w:val="-6"/>
          <w:sz w:val="28"/>
          <w:szCs w:val="28"/>
          <w:lang w:eastAsia="ru-RU"/>
        </w:rPr>
        <w:t> 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1</w:t>
      </w:r>
      <w:r w:rsidR="00AA37B5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 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октября 201</w:t>
      </w:r>
      <w:r w:rsidR="00CB16C4"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>7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года до 5 сентября</w:t>
      </w:r>
      <w:r w:rsidR="00CB16C4"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2018</w:t>
      </w:r>
      <w:r w:rsidRPr="00961AD1">
        <w:rPr>
          <w:rFonts w:ascii="Times New Roman" w:hAnsi="Times New Roman" w:cs="Times New Roman"/>
          <w:b/>
          <w:spacing w:val="-6"/>
          <w:sz w:val="28"/>
          <w:szCs w:val="28"/>
          <w:lang w:eastAsia="ru-RU"/>
        </w:rPr>
        <w:t xml:space="preserve"> года</w:t>
      </w:r>
      <w:r w:rsidRPr="00961AD1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сообщить название темы предполагаемого выступления.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 xml:space="preserve">Требования к публикации: 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Выполнение в программе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val="en-US" w:eastAsia="ru-RU"/>
        </w:rPr>
        <w:t>Word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-2003.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Отступы: сверху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снизу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слева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2 см"/>
        </w:smartTagPr>
        <w:r w:rsidRPr="00961AD1">
          <w:rPr>
            <w:rFonts w:ascii="Times New Roman" w:hAnsi="Times New Roman" w:cs="Times New Roman"/>
            <w:spacing w:val="-4"/>
            <w:sz w:val="28"/>
            <w:szCs w:val="28"/>
            <w:lang w:eastAsia="ru-RU"/>
          </w:rPr>
          <w:t>2 см</w:t>
        </w:r>
      </w:smartTag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Размер шрифта – 14, междустрочный интервал – полуторный.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Сноски постраничные.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  <w:tab w:val="num" w:pos="144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Библиографический аппарат должен быть оформлен в соответствии с ГОСТ 7.1–2003.</w:t>
      </w:r>
    </w:p>
    <w:p w:rsidR="000426E8" w:rsidRPr="00961AD1" w:rsidRDefault="000426E8" w:rsidP="004B1036">
      <w:pPr>
        <w:numPr>
          <w:ilvl w:val="0"/>
          <w:numId w:val="1"/>
        </w:numPr>
        <w:tabs>
          <w:tab w:val="num" w:pos="900"/>
        </w:tabs>
        <w:spacing w:before="240" w:after="0"/>
        <w:ind w:left="0" w:firstLine="567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Объем до 1 п. л.</w:t>
      </w:r>
    </w:p>
    <w:p w:rsidR="000426E8" w:rsidRPr="00961AD1" w:rsidRDefault="000426E8" w:rsidP="004B1036">
      <w:pPr>
        <w:suppressAutoHyphens/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 авторе указать следующие сведения: 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ФИО 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(полностью)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>, ученое звание и степень, должность, место работы (кафедра, организация) (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полностью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контактные телефоны (мобильный, рабочий)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61AD1">
        <w:rPr>
          <w:rFonts w:ascii="Times New Roman" w:hAnsi="Times New Roman" w:cs="Times New Roman"/>
          <w:b/>
          <w:sz w:val="28"/>
          <w:szCs w:val="28"/>
          <w:lang w:val="en-US" w:eastAsia="ru-RU"/>
        </w:rPr>
        <w:t>e</w:t>
      </w:r>
      <w:r w:rsidRPr="00961AD1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961AD1">
        <w:rPr>
          <w:rFonts w:ascii="Times New Roman" w:hAnsi="Times New Roman" w:cs="Times New Roman"/>
          <w:b/>
          <w:sz w:val="28"/>
          <w:szCs w:val="28"/>
          <w:lang w:val="en-US" w:eastAsia="ru-RU"/>
        </w:rPr>
        <w:t>mail</w:t>
      </w:r>
      <w:r w:rsidRPr="00961A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Контактный адрес электронной почты оргкомитета: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baranov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_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prof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@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bk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.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val="en-US" w:eastAsia="ru-RU"/>
        </w:rPr>
        <w:t>ru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Дополнительную информацию о форуме Вы можете получить</w:t>
      </w:r>
    </w:p>
    <w:p w:rsidR="000426E8" w:rsidRPr="00961AD1" w:rsidRDefault="000426E8" w:rsidP="004B1036">
      <w:pPr>
        <w:spacing w:before="240" w:after="0"/>
        <w:ind w:firstLine="567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по телефону: </w:t>
      </w:r>
      <w:r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(8-831)-421-72-90.</w:t>
      </w:r>
    </w:p>
    <w:p w:rsidR="000426E8" w:rsidRPr="00961AD1" w:rsidRDefault="00FF7442" w:rsidP="004B1036">
      <w:pPr>
        <w:spacing w:before="240" w:after="0"/>
        <w:jc w:val="center"/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>Сопредседатели</w:t>
      </w:r>
      <w:r w:rsidR="000426E8" w:rsidRPr="00961AD1">
        <w:rPr>
          <w:rFonts w:ascii="Times New Roman" w:hAnsi="Times New Roman" w:cs="Times New Roman"/>
          <w:b/>
          <w:spacing w:val="-4"/>
          <w:sz w:val="28"/>
          <w:szCs w:val="28"/>
          <w:lang w:eastAsia="ru-RU"/>
        </w:rPr>
        <w:t xml:space="preserve"> оргкомитета форума:</w:t>
      </w:r>
    </w:p>
    <w:p w:rsidR="000426E8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Архипов Дмитрий Николаевич</w:t>
      </w:r>
      <w:r w:rsidRPr="00961AD1">
        <w:rPr>
          <w:rFonts w:ascii="Times New Roman" w:hAnsi="Times New Roman" w:cs="Times New Roman"/>
          <w:i/>
          <w:spacing w:val="-4"/>
          <w:sz w:val="28"/>
          <w:szCs w:val="28"/>
          <w:lang w:eastAsia="ru-RU"/>
        </w:rPr>
        <w:t xml:space="preserve"> –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начальник Нижегородской академии МВД России,</w:t>
      </w:r>
      <w:r w:rsidR="00EF6C1C"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генерал-майор полиции,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кандидат юридических наук, доцент, академик Российской академии юридических наук.</w:t>
      </w:r>
    </w:p>
    <w:p w:rsidR="00D34C59" w:rsidRPr="00D34C59" w:rsidRDefault="00D34C59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D34C59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Конев 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Андрей Николаевич-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начальник Академии управления МВД России, генерал-лейтенант полиции, доктор технических наук, кандидат юридических наук, доцент, академик Российской академии юридических наук.</w:t>
      </w:r>
    </w:p>
    <w:p w:rsidR="000426E8" w:rsidRPr="00961AD1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961AD1">
        <w:rPr>
          <w:rFonts w:ascii="Times New Roman" w:hAnsi="Times New Roman" w:cs="Times New Roman"/>
          <w:b/>
          <w:i/>
          <w:spacing w:val="-4"/>
          <w:sz w:val="28"/>
          <w:szCs w:val="28"/>
          <w:lang w:eastAsia="ru-RU"/>
        </w:rPr>
        <w:t>Баранов Владимир Михайлович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– доктор юридических наук, профессор, заслуженный деятель науки Российской Федерации, академик Российской академии естественных наук, Российской академии юридических наук, Петровской академии науки и искусств, </w:t>
      </w:r>
      <w:r w:rsidRPr="00961AD1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почетный работник высшего профессионального образования Российской Федерации,помощник начальника Нижегородской академии МВД России по инновационному развитию научной деятельности, президент Нижегородского исследовательского научно-прикладного центра «Юридическая техника»;</w:t>
      </w:r>
    </w:p>
    <w:p w:rsidR="000426E8" w:rsidRPr="00961AD1" w:rsidRDefault="000426E8" w:rsidP="004B1036">
      <w:pPr>
        <w:spacing w:before="240" w:after="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177C8C" w:rsidRDefault="00177C8C" w:rsidP="004B1036">
      <w:pPr>
        <w:spacing w:before="240"/>
      </w:pPr>
    </w:p>
    <w:sectPr w:rsidR="00177C8C" w:rsidSect="00A940F2">
      <w:footerReference w:type="default" r:id="rId12"/>
      <w:pgSz w:w="11906" w:h="16838"/>
      <w:pgMar w:top="851" w:right="567" w:bottom="851" w:left="1134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862" w:rsidRDefault="00795862">
      <w:pPr>
        <w:spacing w:after="0" w:line="240" w:lineRule="auto"/>
      </w:pPr>
      <w:r>
        <w:separator/>
      </w:r>
    </w:p>
  </w:endnote>
  <w:endnote w:type="continuationSeparator" w:id="1">
    <w:p w:rsidR="00795862" w:rsidRDefault="00795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3E2" w:rsidRPr="00882C02" w:rsidRDefault="007F5A09">
    <w:pPr>
      <w:pStyle w:val="a3"/>
      <w:jc w:val="center"/>
      <w:rPr>
        <w:rFonts w:ascii="Times New Roman" w:hAnsi="Times New Roman"/>
        <w:sz w:val="24"/>
        <w:szCs w:val="24"/>
      </w:rPr>
    </w:pPr>
    <w:r w:rsidRPr="00882C02">
      <w:rPr>
        <w:rFonts w:ascii="Times New Roman" w:hAnsi="Times New Roman"/>
        <w:sz w:val="24"/>
        <w:szCs w:val="24"/>
      </w:rPr>
      <w:fldChar w:fldCharType="begin"/>
    </w:r>
    <w:r w:rsidR="00DA04CD" w:rsidRPr="00882C02">
      <w:rPr>
        <w:rFonts w:ascii="Times New Roman" w:hAnsi="Times New Roman"/>
        <w:sz w:val="24"/>
        <w:szCs w:val="24"/>
      </w:rPr>
      <w:instrText>PAGE   \* MERGEFORMAT</w:instrText>
    </w:r>
    <w:r w:rsidRPr="00882C02">
      <w:rPr>
        <w:rFonts w:ascii="Times New Roman" w:hAnsi="Times New Roman"/>
        <w:sz w:val="24"/>
        <w:szCs w:val="24"/>
      </w:rPr>
      <w:fldChar w:fldCharType="separate"/>
    </w:r>
    <w:r w:rsidR="004C7CC1">
      <w:rPr>
        <w:rFonts w:ascii="Times New Roman" w:hAnsi="Times New Roman"/>
        <w:noProof/>
        <w:sz w:val="24"/>
        <w:szCs w:val="24"/>
      </w:rPr>
      <w:t>1</w:t>
    </w:r>
    <w:r w:rsidRPr="00882C02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862" w:rsidRDefault="00795862">
      <w:pPr>
        <w:spacing w:after="0" w:line="240" w:lineRule="auto"/>
      </w:pPr>
      <w:r>
        <w:separator/>
      </w:r>
    </w:p>
  </w:footnote>
  <w:footnote w:type="continuationSeparator" w:id="1">
    <w:p w:rsidR="00795862" w:rsidRDefault="00795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15D43"/>
    <w:multiLevelType w:val="multilevel"/>
    <w:tmpl w:val="2B28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C23A0C"/>
    <w:multiLevelType w:val="hybridMultilevel"/>
    <w:tmpl w:val="1730D9C6"/>
    <w:lvl w:ilvl="0" w:tplc="EE20F4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521B7"/>
    <w:multiLevelType w:val="hybridMultilevel"/>
    <w:tmpl w:val="51AC90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8A832A5"/>
    <w:multiLevelType w:val="hybridMultilevel"/>
    <w:tmpl w:val="3B42CC6C"/>
    <w:lvl w:ilvl="0" w:tplc="EE20F4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407"/>
    <w:rsid w:val="00000413"/>
    <w:rsid w:val="00000B18"/>
    <w:rsid w:val="00002479"/>
    <w:rsid w:val="0001454C"/>
    <w:rsid w:val="00023631"/>
    <w:rsid w:val="0002492B"/>
    <w:rsid w:val="000321E7"/>
    <w:rsid w:val="00036DF0"/>
    <w:rsid w:val="000426E8"/>
    <w:rsid w:val="00045127"/>
    <w:rsid w:val="0005289A"/>
    <w:rsid w:val="00054889"/>
    <w:rsid w:val="000701F7"/>
    <w:rsid w:val="00081CD5"/>
    <w:rsid w:val="00087828"/>
    <w:rsid w:val="00087E8E"/>
    <w:rsid w:val="0009430E"/>
    <w:rsid w:val="000A1E1B"/>
    <w:rsid w:val="000B7E67"/>
    <w:rsid w:val="000C6A5C"/>
    <w:rsid w:val="000E49FD"/>
    <w:rsid w:val="000F1A8D"/>
    <w:rsid w:val="001015D9"/>
    <w:rsid w:val="00101B44"/>
    <w:rsid w:val="001050AF"/>
    <w:rsid w:val="00117A2A"/>
    <w:rsid w:val="001302DB"/>
    <w:rsid w:val="001313E5"/>
    <w:rsid w:val="001331FE"/>
    <w:rsid w:val="0017087F"/>
    <w:rsid w:val="00174E44"/>
    <w:rsid w:val="00177C8C"/>
    <w:rsid w:val="001854FE"/>
    <w:rsid w:val="001A6F8E"/>
    <w:rsid w:val="001A771B"/>
    <w:rsid w:val="001E5E8A"/>
    <w:rsid w:val="001F77BE"/>
    <w:rsid w:val="00230281"/>
    <w:rsid w:val="00234BC9"/>
    <w:rsid w:val="002500F5"/>
    <w:rsid w:val="002545DD"/>
    <w:rsid w:val="0026384B"/>
    <w:rsid w:val="002A1309"/>
    <w:rsid w:val="002A4290"/>
    <w:rsid w:val="002A6DAC"/>
    <w:rsid w:val="002B10E2"/>
    <w:rsid w:val="002B432F"/>
    <w:rsid w:val="002B4911"/>
    <w:rsid w:val="002C7421"/>
    <w:rsid w:val="002E15B8"/>
    <w:rsid w:val="002F41FC"/>
    <w:rsid w:val="003108AA"/>
    <w:rsid w:val="0031650C"/>
    <w:rsid w:val="003301B5"/>
    <w:rsid w:val="00332043"/>
    <w:rsid w:val="00344087"/>
    <w:rsid w:val="003779C0"/>
    <w:rsid w:val="003A5B7A"/>
    <w:rsid w:val="003D778A"/>
    <w:rsid w:val="004137F3"/>
    <w:rsid w:val="00417AA4"/>
    <w:rsid w:val="00421E43"/>
    <w:rsid w:val="00424EFD"/>
    <w:rsid w:val="0042565F"/>
    <w:rsid w:val="00443407"/>
    <w:rsid w:val="00452BAF"/>
    <w:rsid w:val="004552AE"/>
    <w:rsid w:val="00460954"/>
    <w:rsid w:val="0047706B"/>
    <w:rsid w:val="004943B5"/>
    <w:rsid w:val="004964B8"/>
    <w:rsid w:val="004A033F"/>
    <w:rsid w:val="004B1036"/>
    <w:rsid w:val="004C52E3"/>
    <w:rsid w:val="004C7CC1"/>
    <w:rsid w:val="004D71D4"/>
    <w:rsid w:val="004E16D4"/>
    <w:rsid w:val="004E51B0"/>
    <w:rsid w:val="0051053E"/>
    <w:rsid w:val="005107D7"/>
    <w:rsid w:val="00515B13"/>
    <w:rsid w:val="00521B10"/>
    <w:rsid w:val="0054090F"/>
    <w:rsid w:val="0056492D"/>
    <w:rsid w:val="00572737"/>
    <w:rsid w:val="00577BFE"/>
    <w:rsid w:val="00582943"/>
    <w:rsid w:val="00582EC8"/>
    <w:rsid w:val="00594E44"/>
    <w:rsid w:val="00595394"/>
    <w:rsid w:val="005A10EE"/>
    <w:rsid w:val="005B0A61"/>
    <w:rsid w:val="005B47EF"/>
    <w:rsid w:val="005C583A"/>
    <w:rsid w:val="005D2B26"/>
    <w:rsid w:val="005F5C3C"/>
    <w:rsid w:val="00603385"/>
    <w:rsid w:val="00604337"/>
    <w:rsid w:val="00607DD0"/>
    <w:rsid w:val="006107D2"/>
    <w:rsid w:val="00631201"/>
    <w:rsid w:val="00635B3B"/>
    <w:rsid w:val="00646C33"/>
    <w:rsid w:val="006555DB"/>
    <w:rsid w:val="00662DA9"/>
    <w:rsid w:val="0069192F"/>
    <w:rsid w:val="006A731E"/>
    <w:rsid w:val="006D4B26"/>
    <w:rsid w:val="006E406E"/>
    <w:rsid w:val="006E51A6"/>
    <w:rsid w:val="006F7389"/>
    <w:rsid w:val="00732BE8"/>
    <w:rsid w:val="00734DE7"/>
    <w:rsid w:val="00757519"/>
    <w:rsid w:val="00760025"/>
    <w:rsid w:val="007659DF"/>
    <w:rsid w:val="00784D32"/>
    <w:rsid w:val="00784F9C"/>
    <w:rsid w:val="00795862"/>
    <w:rsid w:val="00796400"/>
    <w:rsid w:val="007A2B5B"/>
    <w:rsid w:val="007A3C32"/>
    <w:rsid w:val="007B7623"/>
    <w:rsid w:val="007D459E"/>
    <w:rsid w:val="007F5A09"/>
    <w:rsid w:val="00807E4E"/>
    <w:rsid w:val="0081495E"/>
    <w:rsid w:val="00816035"/>
    <w:rsid w:val="008233C3"/>
    <w:rsid w:val="008419E2"/>
    <w:rsid w:val="00853FF7"/>
    <w:rsid w:val="00870E52"/>
    <w:rsid w:val="008A1D7C"/>
    <w:rsid w:val="008A7CE8"/>
    <w:rsid w:val="008B3195"/>
    <w:rsid w:val="008C23E3"/>
    <w:rsid w:val="008C2E37"/>
    <w:rsid w:val="008C6180"/>
    <w:rsid w:val="008C7E32"/>
    <w:rsid w:val="008E2191"/>
    <w:rsid w:val="008E42A3"/>
    <w:rsid w:val="008E4D46"/>
    <w:rsid w:val="008E512E"/>
    <w:rsid w:val="00915769"/>
    <w:rsid w:val="00920288"/>
    <w:rsid w:val="00956CA5"/>
    <w:rsid w:val="00961AD1"/>
    <w:rsid w:val="0097187C"/>
    <w:rsid w:val="00971DEE"/>
    <w:rsid w:val="0099003C"/>
    <w:rsid w:val="009B7CE0"/>
    <w:rsid w:val="009C056F"/>
    <w:rsid w:val="009C2B4D"/>
    <w:rsid w:val="009C4238"/>
    <w:rsid w:val="009E68F1"/>
    <w:rsid w:val="009F7673"/>
    <w:rsid w:val="00A16D15"/>
    <w:rsid w:val="00A6168C"/>
    <w:rsid w:val="00A73E95"/>
    <w:rsid w:val="00A80078"/>
    <w:rsid w:val="00A853B9"/>
    <w:rsid w:val="00A917B9"/>
    <w:rsid w:val="00A9541E"/>
    <w:rsid w:val="00AA37B5"/>
    <w:rsid w:val="00AC1BF4"/>
    <w:rsid w:val="00AE18AA"/>
    <w:rsid w:val="00B039A9"/>
    <w:rsid w:val="00B361D3"/>
    <w:rsid w:val="00B419F8"/>
    <w:rsid w:val="00B56272"/>
    <w:rsid w:val="00B6346A"/>
    <w:rsid w:val="00B74235"/>
    <w:rsid w:val="00BA2170"/>
    <w:rsid w:val="00BC2E8F"/>
    <w:rsid w:val="00BC7192"/>
    <w:rsid w:val="00BD05AB"/>
    <w:rsid w:val="00BD093D"/>
    <w:rsid w:val="00BE1A28"/>
    <w:rsid w:val="00BF5890"/>
    <w:rsid w:val="00C01009"/>
    <w:rsid w:val="00C057F7"/>
    <w:rsid w:val="00C072C8"/>
    <w:rsid w:val="00C103D1"/>
    <w:rsid w:val="00C13721"/>
    <w:rsid w:val="00C41426"/>
    <w:rsid w:val="00C45FF2"/>
    <w:rsid w:val="00C71EE5"/>
    <w:rsid w:val="00C74103"/>
    <w:rsid w:val="00C74B94"/>
    <w:rsid w:val="00C759AC"/>
    <w:rsid w:val="00C805FB"/>
    <w:rsid w:val="00C86C94"/>
    <w:rsid w:val="00CA229E"/>
    <w:rsid w:val="00CB16C4"/>
    <w:rsid w:val="00CD4EFB"/>
    <w:rsid w:val="00CE579A"/>
    <w:rsid w:val="00CE649F"/>
    <w:rsid w:val="00CE746E"/>
    <w:rsid w:val="00CF1D05"/>
    <w:rsid w:val="00D02334"/>
    <w:rsid w:val="00D10AA7"/>
    <w:rsid w:val="00D15D9A"/>
    <w:rsid w:val="00D212E1"/>
    <w:rsid w:val="00D21E02"/>
    <w:rsid w:val="00D24BAF"/>
    <w:rsid w:val="00D33121"/>
    <w:rsid w:val="00D33520"/>
    <w:rsid w:val="00D34C59"/>
    <w:rsid w:val="00D4590F"/>
    <w:rsid w:val="00D573CC"/>
    <w:rsid w:val="00D57493"/>
    <w:rsid w:val="00D62FB3"/>
    <w:rsid w:val="00D66B08"/>
    <w:rsid w:val="00D805C4"/>
    <w:rsid w:val="00DA04CD"/>
    <w:rsid w:val="00DA7DE3"/>
    <w:rsid w:val="00DC3D33"/>
    <w:rsid w:val="00DC5A04"/>
    <w:rsid w:val="00DE53E1"/>
    <w:rsid w:val="00DE542B"/>
    <w:rsid w:val="00DF2626"/>
    <w:rsid w:val="00DF4F5D"/>
    <w:rsid w:val="00DF5AA4"/>
    <w:rsid w:val="00DF6511"/>
    <w:rsid w:val="00E075AB"/>
    <w:rsid w:val="00E2077D"/>
    <w:rsid w:val="00E32342"/>
    <w:rsid w:val="00E3782E"/>
    <w:rsid w:val="00E4125F"/>
    <w:rsid w:val="00E4407D"/>
    <w:rsid w:val="00E55F2C"/>
    <w:rsid w:val="00E60C9E"/>
    <w:rsid w:val="00E72383"/>
    <w:rsid w:val="00E75221"/>
    <w:rsid w:val="00E833F2"/>
    <w:rsid w:val="00E847E9"/>
    <w:rsid w:val="00E86993"/>
    <w:rsid w:val="00E90216"/>
    <w:rsid w:val="00E95715"/>
    <w:rsid w:val="00E96D55"/>
    <w:rsid w:val="00EB107C"/>
    <w:rsid w:val="00EC1836"/>
    <w:rsid w:val="00EC1A7A"/>
    <w:rsid w:val="00EC7EAA"/>
    <w:rsid w:val="00EE3D03"/>
    <w:rsid w:val="00EF1E09"/>
    <w:rsid w:val="00EF6C1C"/>
    <w:rsid w:val="00F030C1"/>
    <w:rsid w:val="00F060CE"/>
    <w:rsid w:val="00F10265"/>
    <w:rsid w:val="00F105F4"/>
    <w:rsid w:val="00F15AAD"/>
    <w:rsid w:val="00F36266"/>
    <w:rsid w:val="00F363C5"/>
    <w:rsid w:val="00F36FD9"/>
    <w:rsid w:val="00F510B8"/>
    <w:rsid w:val="00F51ADB"/>
    <w:rsid w:val="00F562B1"/>
    <w:rsid w:val="00F56A30"/>
    <w:rsid w:val="00FA7D67"/>
    <w:rsid w:val="00FC2CF5"/>
    <w:rsid w:val="00FF7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E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426E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0426E8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0024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1A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1AD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1AD1"/>
    <w:rPr>
      <w:rFonts w:ascii="Arial" w:eastAsia="Times New Roman" w:hAnsi="Arial" w:cs="Arial"/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E5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E55F2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F153D-3355-40DB-8C5A-D3634318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Анастасия Сергеевна</dc:creator>
  <cp:lastModifiedBy>m.groznova</cp:lastModifiedBy>
  <cp:revision>4</cp:revision>
  <cp:lastPrinted>2017-08-28T12:36:00Z</cp:lastPrinted>
  <dcterms:created xsi:type="dcterms:W3CDTF">2018-01-16T07:24:00Z</dcterms:created>
  <dcterms:modified xsi:type="dcterms:W3CDTF">2018-01-22T08:35:00Z</dcterms:modified>
</cp:coreProperties>
</file>